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2B5" w:rsidRPr="00615C23" w:rsidRDefault="00DE32B5" w:rsidP="00DE32B5">
      <w:pPr>
        <w:spacing w:after="0"/>
        <w:rPr>
          <w:b/>
          <w:bCs/>
          <w:sz w:val="40"/>
          <w:szCs w:val="40"/>
          <w:lang w:val="de-DE"/>
        </w:rPr>
      </w:pPr>
      <w:r w:rsidRPr="00615C23">
        <w:rPr>
          <w:b/>
          <w:bCs/>
          <w:sz w:val="40"/>
          <w:szCs w:val="40"/>
          <w:lang w:val="de-DE"/>
        </w:rPr>
        <w:t xml:space="preserve">19 </w:t>
      </w:r>
      <w:r w:rsidR="00163492" w:rsidRPr="00615C23">
        <w:rPr>
          <w:b/>
          <w:bCs/>
          <w:sz w:val="40"/>
          <w:szCs w:val="40"/>
          <w:lang w:val="de-DE"/>
        </w:rPr>
        <w:t>Die Brandkatastrophe i</w:t>
      </w:r>
      <w:r w:rsidRPr="00615C23">
        <w:rPr>
          <w:b/>
          <w:bCs/>
          <w:sz w:val="40"/>
          <w:szCs w:val="40"/>
          <w:lang w:val="de-DE"/>
        </w:rPr>
        <w:t>n</w:t>
      </w:r>
      <w:r w:rsidR="00163492" w:rsidRPr="00615C23">
        <w:rPr>
          <w:b/>
          <w:bCs/>
          <w:sz w:val="40"/>
          <w:szCs w:val="40"/>
          <w:lang w:val="de-DE"/>
        </w:rPr>
        <w:t xml:space="preserve"> der Nachbargemeinde          </w:t>
      </w:r>
    </w:p>
    <w:p w:rsidR="00063F09" w:rsidRPr="00615C23" w:rsidRDefault="00163492" w:rsidP="00DE32B5">
      <w:pPr>
        <w:rPr>
          <w:b/>
          <w:bCs/>
          <w:sz w:val="36"/>
          <w:szCs w:val="36"/>
          <w:lang w:val="de-DE"/>
        </w:rPr>
      </w:pPr>
      <w:r w:rsidRPr="00615C23">
        <w:rPr>
          <w:b/>
          <w:bCs/>
          <w:sz w:val="36"/>
          <w:szCs w:val="36"/>
          <w:lang w:val="de-DE"/>
        </w:rPr>
        <w:t>(S. 156-160)</w:t>
      </w:r>
      <w:r w:rsidR="00DE32B5" w:rsidRPr="00615C23">
        <w:rPr>
          <w:b/>
          <w:bCs/>
          <w:sz w:val="36"/>
          <w:szCs w:val="36"/>
          <w:lang w:val="de-DE"/>
        </w:rPr>
        <w:t xml:space="preserve">               </w:t>
      </w:r>
      <w:r w:rsidR="00DE32B5" w:rsidRPr="00615C23">
        <w:rPr>
          <w:b/>
          <w:bCs/>
          <w:sz w:val="36"/>
          <w:szCs w:val="36"/>
          <w:lang w:val="de-DE"/>
        </w:rPr>
        <w:tab/>
      </w:r>
      <w:r w:rsidR="00DE32B5" w:rsidRPr="00615C23">
        <w:rPr>
          <w:b/>
          <w:bCs/>
          <w:sz w:val="36"/>
          <w:szCs w:val="36"/>
          <w:lang w:val="de-DE"/>
        </w:rPr>
        <w:tab/>
      </w:r>
      <w:r w:rsidR="00DE32B5" w:rsidRPr="00615C23">
        <w:rPr>
          <w:b/>
          <w:bCs/>
          <w:sz w:val="36"/>
          <w:szCs w:val="36"/>
          <w:lang w:val="de-DE"/>
        </w:rPr>
        <w:tab/>
      </w:r>
      <w:r w:rsidR="00DE32B5" w:rsidRPr="00615C23">
        <w:rPr>
          <w:b/>
          <w:bCs/>
          <w:sz w:val="36"/>
          <w:szCs w:val="36"/>
          <w:lang w:val="de-DE"/>
        </w:rPr>
        <w:tab/>
      </w:r>
      <w:r w:rsidR="00DE32B5" w:rsidRPr="00615C23">
        <w:rPr>
          <w:b/>
          <w:bCs/>
          <w:sz w:val="36"/>
          <w:szCs w:val="36"/>
          <w:lang w:val="de-DE"/>
        </w:rPr>
        <w:tab/>
        <w:t xml:space="preserve">       </w:t>
      </w:r>
      <w:r w:rsidR="00615C23">
        <w:rPr>
          <w:b/>
          <w:bCs/>
          <w:sz w:val="36"/>
          <w:szCs w:val="36"/>
          <w:lang w:val="de-DE"/>
        </w:rPr>
        <w:t xml:space="preserve">   </w:t>
      </w:r>
      <w:r w:rsidR="00DE32B5" w:rsidRPr="00615C23">
        <w:rPr>
          <w:b/>
          <w:bCs/>
          <w:sz w:val="36"/>
          <w:szCs w:val="36"/>
          <w:bdr w:val="single" w:sz="4" w:space="0" w:color="auto"/>
          <w:lang w:val="de-DE"/>
        </w:rPr>
        <w:t>Quellentext</w:t>
      </w:r>
    </w:p>
    <w:p w:rsidR="00C94A43" w:rsidRDefault="00C94A43">
      <w:pPr>
        <w:rPr>
          <w:noProof/>
        </w:rPr>
      </w:pPr>
    </w:p>
    <w:p w:rsidR="00DE32B5" w:rsidRDefault="00DE32B5">
      <w:pPr>
        <w:rPr>
          <w:noProof/>
        </w:rPr>
      </w:pPr>
    </w:p>
    <w:p w:rsidR="00063F09" w:rsidRDefault="00063F09">
      <w:pPr>
        <w:rPr>
          <w:b/>
          <w:bCs/>
          <w:sz w:val="40"/>
          <w:szCs w:val="40"/>
          <w:lang w:val="de-DE"/>
        </w:rPr>
      </w:pPr>
      <w:r>
        <w:rPr>
          <w:noProof/>
        </w:rPr>
        <w:drawing>
          <wp:inline distT="0" distB="0" distL="0" distR="0">
            <wp:extent cx="5905500" cy="41452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0" cy="4145280"/>
                    </a:xfrm>
                    <a:prstGeom prst="rect">
                      <a:avLst/>
                    </a:prstGeom>
                    <a:noFill/>
                    <a:ln>
                      <a:noFill/>
                    </a:ln>
                  </pic:spPr>
                </pic:pic>
              </a:graphicData>
            </a:graphic>
          </wp:inline>
        </w:drawing>
      </w:r>
    </w:p>
    <w:p w:rsidR="00063F09" w:rsidRPr="00DE32B5" w:rsidRDefault="00C94A43">
      <w:pPr>
        <w:rPr>
          <w:b/>
          <w:bCs/>
          <w:i/>
          <w:iCs/>
          <w:sz w:val="20"/>
          <w:szCs w:val="20"/>
          <w:lang w:val="de-DE"/>
        </w:rPr>
      </w:pPr>
      <w:r w:rsidRPr="00DE32B5">
        <w:rPr>
          <w:b/>
          <w:bCs/>
          <w:i/>
          <w:iCs/>
          <w:sz w:val="20"/>
          <w:szCs w:val="20"/>
          <w:lang w:val="de-DE"/>
        </w:rPr>
        <w:t>(Foto zgw)</w:t>
      </w:r>
    </w:p>
    <w:p w:rsidR="00DE32B5" w:rsidRDefault="00DE32B5">
      <w:pPr>
        <w:rPr>
          <w:b/>
          <w:bCs/>
          <w:sz w:val="40"/>
          <w:szCs w:val="40"/>
          <w:lang w:val="de-DE"/>
        </w:rPr>
      </w:pPr>
    </w:p>
    <w:p w:rsidR="00780EBA" w:rsidRPr="00063F09" w:rsidRDefault="00780EBA">
      <w:pPr>
        <w:rPr>
          <w:b/>
          <w:bCs/>
          <w:sz w:val="40"/>
          <w:szCs w:val="40"/>
          <w:lang w:val="de-DE"/>
        </w:rPr>
      </w:pPr>
      <w:r w:rsidRPr="00063F09">
        <w:rPr>
          <w:b/>
          <w:bCs/>
          <w:sz w:val="40"/>
          <w:szCs w:val="40"/>
          <w:lang w:val="de-DE"/>
        </w:rPr>
        <w:t xml:space="preserve">Eine </w:t>
      </w:r>
      <w:r w:rsidR="00163492">
        <w:rPr>
          <w:b/>
          <w:bCs/>
          <w:sz w:val="40"/>
          <w:szCs w:val="40"/>
          <w:lang w:val="de-DE"/>
        </w:rPr>
        <w:t xml:space="preserve">weitere </w:t>
      </w:r>
      <w:r w:rsidRPr="00063F09">
        <w:rPr>
          <w:b/>
          <w:bCs/>
          <w:sz w:val="40"/>
          <w:szCs w:val="40"/>
          <w:lang w:val="de-DE"/>
        </w:rPr>
        <w:t>Bündner Brandkatastrophe am Beispiel von Tiefencastel am 11. Mai 1890:</w:t>
      </w:r>
    </w:p>
    <w:p w:rsidR="00780EBA" w:rsidRPr="00DE32B5" w:rsidRDefault="00780EBA" w:rsidP="00780EBA">
      <w:pPr>
        <w:spacing w:after="0"/>
        <w:rPr>
          <w:i/>
          <w:iCs/>
          <w:sz w:val="28"/>
          <w:szCs w:val="28"/>
          <w:lang w:val="de-DE"/>
        </w:rPr>
      </w:pPr>
      <w:r w:rsidRPr="00DE32B5">
        <w:rPr>
          <w:i/>
          <w:iCs/>
          <w:sz w:val="28"/>
          <w:szCs w:val="28"/>
          <w:lang w:val="de-DE"/>
        </w:rPr>
        <w:t>Am Nachmittag des 11. Mai schlugen plötzlich Flammen aus dem Stallgebäude des Giatgen Schmid in Cumpogna. Es war ein Sonntag; der Kirchenchor übte im Schulhause die Festmesse für das Kirchweihfest des nachfolgenden Dienstages in der Bittwoche; Imkerinnen erwarteten Schwärme unten in „las Spondas“ bei den zahlreichen Bienenhäusern. (…)</w:t>
      </w:r>
    </w:p>
    <w:p w:rsidR="00780EBA" w:rsidRPr="00DE32B5" w:rsidRDefault="00780EBA" w:rsidP="00780EBA">
      <w:pPr>
        <w:spacing w:after="0"/>
        <w:rPr>
          <w:i/>
          <w:iCs/>
          <w:sz w:val="28"/>
          <w:szCs w:val="28"/>
          <w:lang w:val="de-DE"/>
        </w:rPr>
      </w:pPr>
      <w:r w:rsidRPr="00DE32B5">
        <w:rPr>
          <w:i/>
          <w:iCs/>
          <w:sz w:val="28"/>
          <w:szCs w:val="28"/>
          <w:lang w:val="de-DE"/>
        </w:rPr>
        <w:t xml:space="preserve">Ehe man recht dazu kam, erste Anstrengungen zu machen, um den Feuerherd einzudämmen, brach ein wütender Föhnsturm los. Rasend schnell sprang das Feuer von einem Schindeldach weg auf das andere, von einem hölzernen </w:t>
      </w:r>
      <w:r w:rsidRPr="00DE32B5">
        <w:rPr>
          <w:i/>
          <w:iCs/>
          <w:sz w:val="28"/>
          <w:szCs w:val="28"/>
          <w:lang w:val="de-DE"/>
        </w:rPr>
        <w:lastRenderedPageBreak/>
        <w:t>Stallgebäude zum anderen. An ein Löschen war kaum mehr zu denken. Es war auch unmöglich, nennenswerte Habe zu retten. Innert zwei Stunden lagen 24 Häuser und 34 Stallgebäude in Schutt und Asche. Mit knapper Not hatte man das Vieh austreiben können. Die verhältnismässig bald erschienenen Hilfsmannschaften aus allen Nachbardörfern versuchten mit Eimerketten das Feuer einzudämmen</w:t>
      </w:r>
      <w:r w:rsidR="00295BF1" w:rsidRPr="00DE32B5">
        <w:rPr>
          <w:i/>
          <w:iCs/>
          <w:sz w:val="28"/>
          <w:szCs w:val="28"/>
          <w:lang w:val="de-DE"/>
        </w:rPr>
        <w:t>. Die Thusner Feuerwehr erschien mit schnellem Pferdegespann und versuchte das Beste mit ihrer Feuerlöschpumpe von Neislas herauf.</w:t>
      </w:r>
    </w:p>
    <w:p w:rsidR="00B10D06" w:rsidRPr="00DE32B5" w:rsidRDefault="00295BF1" w:rsidP="00780EBA">
      <w:pPr>
        <w:spacing w:after="0"/>
        <w:rPr>
          <w:i/>
          <w:iCs/>
          <w:sz w:val="28"/>
          <w:szCs w:val="28"/>
          <w:lang w:val="de-DE"/>
        </w:rPr>
      </w:pPr>
      <w:r w:rsidRPr="00DE32B5">
        <w:rPr>
          <w:i/>
          <w:iCs/>
          <w:sz w:val="28"/>
          <w:szCs w:val="28"/>
          <w:lang w:val="de-DE"/>
        </w:rPr>
        <w:t>Aber gegen die fast unvorstellbare Gewalt des Föhnsturmes war mit bestem Willen wenig auszurichten. Als die Obervazer in „ansom Prada“ anlangten, mussten sie feststellen, dass der Föhnsturm das Schindeldach des Stallgebäudes neben dem alten Haus in Prada vom Dorfe her angezündet hatte. Die Mannschaft eilte hinunter und löschte und eilte dann hinüber zum Dorfe. Auch di</w:t>
      </w:r>
      <w:r w:rsidR="00026038" w:rsidRPr="00DE32B5">
        <w:rPr>
          <w:i/>
          <w:iCs/>
          <w:sz w:val="28"/>
          <w:szCs w:val="28"/>
          <w:lang w:val="de-DE"/>
        </w:rPr>
        <w:t>e</w:t>
      </w:r>
      <w:r w:rsidRPr="00DE32B5">
        <w:rPr>
          <w:i/>
          <w:iCs/>
          <w:sz w:val="28"/>
          <w:szCs w:val="28"/>
          <w:lang w:val="de-DE"/>
        </w:rPr>
        <w:t xml:space="preserve"> Silser Mannschaft erschien. Da am Dorfe nichts mehr zu retten war, organisierte der Silser Pfarrer sofort eine Eimerkette zur Kirche hinauf. Es war höchste Zeit dazu; denn der Turm brannte aus, und die Glocken fielen. Zum Fassadenfenster war das Feuer in die Kirche eingedrungen, und die Orgel brannte lichterloh. Durch das Westfenster war</w:t>
      </w:r>
      <w:r w:rsidR="00026038" w:rsidRPr="00DE32B5">
        <w:rPr>
          <w:i/>
          <w:iCs/>
          <w:sz w:val="28"/>
          <w:szCs w:val="28"/>
          <w:lang w:val="de-DE"/>
        </w:rPr>
        <w:t xml:space="preserve"> </w:t>
      </w:r>
      <w:r w:rsidRPr="00DE32B5">
        <w:rPr>
          <w:i/>
          <w:iCs/>
          <w:sz w:val="28"/>
          <w:szCs w:val="28"/>
          <w:lang w:val="de-DE"/>
        </w:rPr>
        <w:t>das Feuer in die innere Sakristei eingedrungen, die Kommunionbank hatte bereits Feuer gefangen. Unter der tatkräftigen Leitung des Silser Pfarrers gelang es, diese eben angeführten Feuerherde zu vernichten. So wurden Sakristei, Altäre, Kanzel und Chorgestühl gerettet.</w:t>
      </w:r>
      <w:r w:rsidR="00C94A43" w:rsidRPr="00DE32B5">
        <w:rPr>
          <w:i/>
          <w:iCs/>
          <w:sz w:val="28"/>
          <w:szCs w:val="28"/>
          <w:lang w:val="de-DE"/>
        </w:rPr>
        <w:t xml:space="preserve"> In Cumpogna, Neislas, Punt-lenn und jenseits der Albulabrücke lag die gerettete, ganz unbedeutende Habe kunterbunt durcheinander geworfen. Die Schätze unseres Gemeindearchivs lagen damals im Pfarrhause. Pater Präfekt Victor raffte in letzter Minute alle Urkunden zusammen und floh damit nach Suloms (Kirchenhügel). Vom Schicksal einer totalen Vernichtung des Archivs, wie z.B. Brienz/Surava, blieb unsere Gemeinde verschont.</w:t>
      </w:r>
    </w:p>
    <w:p w:rsidR="00DE32B5" w:rsidRDefault="00DE32B5" w:rsidP="00576B48">
      <w:pPr>
        <w:rPr>
          <w:b/>
          <w:bCs/>
          <w:sz w:val="28"/>
          <w:szCs w:val="28"/>
        </w:rPr>
      </w:pPr>
    </w:p>
    <w:p w:rsidR="00163492" w:rsidRDefault="00163492" w:rsidP="00576B48">
      <w:pPr>
        <w:rPr>
          <w:b/>
          <w:bCs/>
          <w:sz w:val="28"/>
          <w:szCs w:val="28"/>
        </w:rPr>
      </w:pPr>
      <w:r w:rsidRPr="00DE32B5">
        <w:rPr>
          <w:b/>
          <w:bCs/>
          <w:sz w:val="28"/>
          <w:szCs w:val="28"/>
        </w:rPr>
        <w:t>Quelle: Codesch da Casti, Josef Angel Sigron, Gemeinde</w:t>
      </w:r>
      <w:r w:rsidR="00576B48" w:rsidRPr="00DE32B5">
        <w:rPr>
          <w:b/>
          <w:bCs/>
          <w:sz w:val="28"/>
          <w:szCs w:val="28"/>
        </w:rPr>
        <w:t xml:space="preserve"> </w:t>
      </w:r>
      <w:r w:rsidRPr="00DE32B5">
        <w:rPr>
          <w:b/>
          <w:bCs/>
          <w:sz w:val="28"/>
          <w:szCs w:val="28"/>
        </w:rPr>
        <w:t>Tiefencastel, 1968.</w:t>
      </w:r>
    </w:p>
    <w:p w:rsidR="00DE32B5" w:rsidRDefault="00DE32B5" w:rsidP="00576B48">
      <w:pPr>
        <w:rPr>
          <w:b/>
          <w:bCs/>
          <w:sz w:val="28"/>
          <w:szCs w:val="28"/>
        </w:rPr>
      </w:pPr>
    </w:p>
    <w:p w:rsidR="00DE32B5" w:rsidRDefault="00DE32B5" w:rsidP="00576B48">
      <w:pPr>
        <w:rPr>
          <w:b/>
          <w:bCs/>
          <w:sz w:val="28"/>
          <w:szCs w:val="28"/>
        </w:rPr>
      </w:pPr>
    </w:p>
    <w:p w:rsidR="00615C23" w:rsidRDefault="00615C23" w:rsidP="00576B48">
      <w:pPr>
        <w:rPr>
          <w:b/>
          <w:bCs/>
          <w:sz w:val="28"/>
          <w:szCs w:val="28"/>
        </w:rPr>
      </w:pPr>
    </w:p>
    <w:p w:rsidR="00615C23" w:rsidRDefault="00615C23" w:rsidP="00576B48">
      <w:pPr>
        <w:rPr>
          <w:b/>
          <w:bCs/>
          <w:sz w:val="28"/>
          <w:szCs w:val="28"/>
        </w:rPr>
      </w:pPr>
    </w:p>
    <w:p w:rsidR="00DE32B5" w:rsidRPr="00DE32B5" w:rsidRDefault="00DE32B5" w:rsidP="00576B48">
      <w:pPr>
        <w:rPr>
          <w:b/>
          <w:bCs/>
          <w:sz w:val="28"/>
          <w:szCs w:val="28"/>
        </w:rPr>
      </w:pPr>
    </w:p>
    <w:p w:rsidR="00B10D06" w:rsidRPr="00163492" w:rsidRDefault="00B10D06" w:rsidP="009E4D8B">
      <w:pPr>
        <w:pBdr>
          <w:top w:val="single" w:sz="4" w:space="1" w:color="auto"/>
          <w:left w:val="single" w:sz="4" w:space="4" w:color="auto"/>
          <w:bottom w:val="single" w:sz="4" w:space="1" w:color="auto"/>
          <w:right w:val="single" w:sz="4" w:space="4" w:color="auto"/>
        </w:pBdr>
        <w:spacing w:after="0"/>
        <w:rPr>
          <w:sz w:val="32"/>
          <w:szCs w:val="32"/>
          <w:lang w:val="de-DE"/>
        </w:rPr>
      </w:pPr>
      <w:r w:rsidRPr="00163492">
        <w:rPr>
          <w:sz w:val="32"/>
          <w:szCs w:val="32"/>
          <w:lang w:val="de-DE"/>
        </w:rPr>
        <w:lastRenderedPageBreak/>
        <w:t xml:space="preserve">Sigron führt unter </w:t>
      </w:r>
      <w:r w:rsidRPr="00163492">
        <w:rPr>
          <w:i/>
          <w:iCs/>
          <w:sz w:val="32"/>
          <w:szCs w:val="32"/>
          <w:lang w:val="de-DE"/>
        </w:rPr>
        <w:t>Interessante Eingänge aus dem Ausland</w:t>
      </w:r>
      <w:r w:rsidR="009E4D8B">
        <w:rPr>
          <w:sz w:val="32"/>
          <w:szCs w:val="32"/>
          <w:lang w:val="de-DE"/>
        </w:rPr>
        <w:t xml:space="preserve"> </w:t>
      </w:r>
      <w:bookmarkStart w:id="0" w:name="_GoBack"/>
      <w:bookmarkEnd w:id="0"/>
      <w:r w:rsidRPr="00163492">
        <w:rPr>
          <w:sz w:val="32"/>
          <w:szCs w:val="32"/>
          <w:lang w:val="de-DE"/>
        </w:rPr>
        <w:t>die folgenden Institutionen und Private auf:</w:t>
      </w:r>
    </w:p>
    <w:p w:rsidR="00B10D06" w:rsidRPr="00163492" w:rsidRDefault="00B10D06" w:rsidP="009E4D8B">
      <w:pPr>
        <w:pBdr>
          <w:top w:val="single" w:sz="4" w:space="1" w:color="auto"/>
          <w:left w:val="single" w:sz="4" w:space="4" w:color="auto"/>
          <w:bottom w:val="single" w:sz="4" w:space="1" w:color="auto"/>
          <w:right w:val="single" w:sz="4" w:space="4" w:color="auto"/>
        </w:pBdr>
        <w:spacing w:after="0"/>
        <w:rPr>
          <w:sz w:val="32"/>
          <w:szCs w:val="32"/>
          <w:lang w:val="de-DE"/>
        </w:rPr>
      </w:pPr>
    </w:p>
    <w:p w:rsidR="00B10D06" w:rsidRPr="00163492" w:rsidRDefault="00B10D06"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 in Modena</w:t>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00163492">
        <w:rPr>
          <w:i/>
          <w:iCs/>
          <w:sz w:val="32"/>
          <w:szCs w:val="32"/>
          <w:lang w:val="de-DE"/>
        </w:rPr>
        <w:tab/>
      </w:r>
      <w:r w:rsidRPr="00163492">
        <w:rPr>
          <w:i/>
          <w:iCs/>
          <w:sz w:val="32"/>
          <w:szCs w:val="32"/>
          <w:lang w:val="de-DE"/>
        </w:rPr>
        <w:t>325.- Fr.</w:t>
      </w:r>
    </w:p>
    <w:p w:rsidR="00B10D06" w:rsidRPr="00163492" w:rsidRDefault="00B10D06"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Schweizerkolonie Luino</w:t>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100.- Fr.</w:t>
      </w:r>
    </w:p>
    <w:p w:rsidR="00B10D06" w:rsidRPr="00163492" w:rsidRDefault="00B10D06"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Aus Bergamo</w:t>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100.- Fr.</w:t>
      </w:r>
    </w:p>
    <w:p w:rsidR="00B10D06" w:rsidRPr="00163492" w:rsidRDefault="00B10D06"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Martin Cloetta, Malmö, Schweden</w:t>
      </w:r>
      <w:r w:rsidRPr="00163492">
        <w:rPr>
          <w:i/>
          <w:iCs/>
          <w:sz w:val="32"/>
          <w:szCs w:val="32"/>
          <w:lang w:val="de-DE"/>
        </w:rPr>
        <w:tab/>
      </w:r>
      <w:r w:rsidRPr="00163492">
        <w:rPr>
          <w:i/>
          <w:iCs/>
          <w:sz w:val="32"/>
          <w:szCs w:val="32"/>
          <w:lang w:val="de-DE"/>
        </w:rPr>
        <w:tab/>
      </w:r>
      <w:r w:rsidRPr="00163492">
        <w:rPr>
          <w:i/>
          <w:iCs/>
          <w:sz w:val="32"/>
          <w:szCs w:val="32"/>
          <w:lang w:val="de-DE"/>
        </w:rPr>
        <w:tab/>
      </w:r>
      <w:r w:rsidR="00163492">
        <w:rPr>
          <w:i/>
          <w:iCs/>
          <w:sz w:val="32"/>
          <w:szCs w:val="32"/>
          <w:lang w:val="de-DE"/>
        </w:rPr>
        <w:tab/>
      </w:r>
      <w:r w:rsidRPr="00163492">
        <w:rPr>
          <w:i/>
          <w:iCs/>
          <w:sz w:val="32"/>
          <w:szCs w:val="32"/>
          <w:lang w:val="de-DE"/>
        </w:rPr>
        <w:t>100.- Fr.</w:t>
      </w:r>
    </w:p>
    <w:p w:rsidR="00B10D06" w:rsidRPr="00163492" w:rsidRDefault="00B10D06"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Chr. Cloetta, Schweizerkonsul, Kopenhagen</w:t>
      </w:r>
      <w:r w:rsidR="00163492">
        <w:rPr>
          <w:i/>
          <w:iCs/>
          <w:sz w:val="32"/>
          <w:szCs w:val="32"/>
          <w:lang w:val="de-DE"/>
        </w:rPr>
        <w:tab/>
      </w:r>
      <w:r w:rsidRPr="00163492">
        <w:rPr>
          <w:i/>
          <w:iCs/>
          <w:sz w:val="32"/>
          <w:szCs w:val="32"/>
          <w:lang w:val="de-DE"/>
        </w:rPr>
        <w:tab/>
      </w:r>
      <w:r w:rsidR="00646279" w:rsidRPr="00163492">
        <w:rPr>
          <w:i/>
          <w:iCs/>
          <w:sz w:val="32"/>
          <w:szCs w:val="32"/>
          <w:lang w:val="de-DE"/>
        </w:rPr>
        <w:tab/>
      </w:r>
      <w:r w:rsidRPr="00163492">
        <w:rPr>
          <w:i/>
          <w:iCs/>
          <w:sz w:val="32"/>
          <w:szCs w:val="32"/>
          <w:lang w:val="de-DE"/>
        </w:rPr>
        <w:t>193.-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Schweizerkonsulat Anvers</w:t>
      </w:r>
      <w:r w:rsid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225.-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Schweizerkonsulat Leipzig</w:t>
      </w:r>
      <w:r w:rsid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155.-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Schweizerkonsulat Galatz, Rumänien</w:t>
      </w:r>
      <w:r w:rsidRPr="00163492">
        <w:rPr>
          <w:i/>
          <w:iCs/>
          <w:sz w:val="32"/>
          <w:szCs w:val="32"/>
          <w:lang w:val="de-DE"/>
        </w:rPr>
        <w:tab/>
      </w:r>
      <w:r w:rsidR="00163492">
        <w:rPr>
          <w:i/>
          <w:iCs/>
          <w:sz w:val="32"/>
          <w:szCs w:val="32"/>
          <w:lang w:val="de-DE"/>
        </w:rPr>
        <w:tab/>
      </w:r>
      <w:r w:rsidRPr="00163492">
        <w:rPr>
          <w:i/>
          <w:iCs/>
          <w:sz w:val="32"/>
          <w:szCs w:val="32"/>
          <w:lang w:val="de-DE"/>
        </w:rPr>
        <w:tab/>
      </w:r>
      <w:r w:rsidRPr="00163492">
        <w:rPr>
          <w:i/>
          <w:iCs/>
          <w:sz w:val="32"/>
          <w:szCs w:val="32"/>
          <w:lang w:val="de-DE"/>
        </w:rPr>
        <w:tab/>
        <w:t>170.-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Schweizerkonsulat Mailand</w:t>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443.-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Kollekte Schweizergarde, Rom</w:t>
      </w:r>
      <w:r w:rsidR="00163492">
        <w:rPr>
          <w:i/>
          <w:iCs/>
          <w:sz w:val="32"/>
          <w:szCs w:val="32"/>
          <w:lang w:val="de-DE"/>
        </w:rPr>
        <w:tab/>
      </w:r>
      <w:r w:rsid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 xml:space="preserve">  82.-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Schweizerkonsulat Gen</w:t>
      </w:r>
      <w:r w:rsidR="00163492">
        <w:rPr>
          <w:i/>
          <w:iCs/>
          <w:sz w:val="32"/>
          <w:szCs w:val="32"/>
          <w:lang w:val="de-DE"/>
        </w:rPr>
        <w:t>ua</w:t>
      </w:r>
      <w:r w:rsid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207.-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Schweizerkonsulat Hamburg</w:t>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520.-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Schweizerkonsulat Venedig</w:t>
      </w:r>
      <w:r w:rsidRPr="00163492">
        <w:rPr>
          <w:i/>
          <w:iCs/>
          <w:sz w:val="32"/>
          <w:szCs w:val="32"/>
          <w:lang w:val="de-DE"/>
        </w:rPr>
        <w:tab/>
      </w:r>
      <w:r w:rsid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 xml:space="preserve">  55.- Fr.</w:t>
      </w:r>
    </w:p>
    <w:p w:rsidR="00646279" w:rsidRPr="00DE32B5"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fr-CH"/>
        </w:rPr>
      </w:pPr>
      <w:r w:rsidRPr="00163492">
        <w:rPr>
          <w:i/>
          <w:iCs/>
          <w:sz w:val="32"/>
          <w:szCs w:val="32"/>
          <w:lang w:val="de-DE"/>
        </w:rPr>
        <w:t>Koll. Gebr. Florin aus Marmorera in Genua</w:t>
      </w:r>
      <w:r w:rsidR="00163492">
        <w:rPr>
          <w:i/>
          <w:iCs/>
          <w:sz w:val="32"/>
          <w:szCs w:val="32"/>
          <w:lang w:val="de-DE"/>
        </w:rPr>
        <w:tab/>
      </w:r>
      <w:r w:rsidRPr="00163492">
        <w:rPr>
          <w:i/>
          <w:iCs/>
          <w:sz w:val="32"/>
          <w:szCs w:val="32"/>
          <w:lang w:val="de-DE"/>
        </w:rPr>
        <w:tab/>
      </w:r>
      <w:r w:rsidRPr="00163492">
        <w:rPr>
          <w:i/>
          <w:iCs/>
          <w:sz w:val="32"/>
          <w:szCs w:val="32"/>
          <w:lang w:val="de-DE"/>
        </w:rPr>
        <w:tab/>
        <w:t xml:space="preserve">191.- </w:t>
      </w:r>
      <w:r w:rsidRPr="00DE32B5">
        <w:rPr>
          <w:i/>
          <w:iCs/>
          <w:sz w:val="32"/>
          <w:szCs w:val="32"/>
          <w:lang w:val="fr-CH"/>
        </w:rPr>
        <w:t>Fr.</w:t>
      </w:r>
    </w:p>
    <w:p w:rsidR="00646279" w:rsidRPr="00DE32B5"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fr-CH"/>
        </w:rPr>
      </w:pPr>
      <w:r w:rsidRPr="00DE32B5">
        <w:rPr>
          <w:i/>
          <w:iCs/>
          <w:sz w:val="32"/>
          <w:szCs w:val="32"/>
          <w:lang w:val="fr-CH"/>
        </w:rPr>
        <w:t>Fratelli Conradini Livorno</w:t>
      </w:r>
      <w:r w:rsidRPr="00DE32B5">
        <w:rPr>
          <w:i/>
          <w:iCs/>
          <w:sz w:val="32"/>
          <w:szCs w:val="32"/>
          <w:lang w:val="fr-CH"/>
        </w:rPr>
        <w:tab/>
      </w:r>
      <w:r w:rsidR="00163492" w:rsidRPr="00DE32B5">
        <w:rPr>
          <w:i/>
          <w:iCs/>
          <w:sz w:val="32"/>
          <w:szCs w:val="32"/>
          <w:lang w:val="fr-CH"/>
        </w:rPr>
        <w:tab/>
      </w:r>
      <w:r w:rsidRPr="00DE32B5">
        <w:rPr>
          <w:i/>
          <w:iCs/>
          <w:sz w:val="32"/>
          <w:szCs w:val="32"/>
          <w:lang w:val="fr-CH"/>
        </w:rPr>
        <w:tab/>
      </w:r>
      <w:r w:rsidRPr="00DE32B5">
        <w:rPr>
          <w:i/>
          <w:iCs/>
          <w:sz w:val="32"/>
          <w:szCs w:val="32"/>
          <w:lang w:val="fr-CH"/>
        </w:rPr>
        <w:tab/>
      </w:r>
      <w:r w:rsidRPr="00DE32B5">
        <w:rPr>
          <w:i/>
          <w:iCs/>
          <w:sz w:val="32"/>
          <w:szCs w:val="32"/>
          <w:lang w:val="fr-CH"/>
        </w:rPr>
        <w:tab/>
      </w:r>
      <w:r w:rsidRPr="00DE32B5">
        <w:rPr>
          <w:i/>
          <w:iCs/>
          <w:sz w:val="32"/>
          <w:szCs w:val="32"/>
          <w:lang w:val="fr-CH"/>
        </w:rPr>
        <w:tab/>
        <w:t>200.-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Schweizerkonsulat Marseille</w:t>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100.-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 xml:space="preserve">Kollekte La Rochelle </w:t>
      </w:r>
      <w:r w:rsid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 xml:space="preserve">  45.-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Kollekte Angoul</w:t>
      </w:r>
      <w:r w:rsidR="003020DC">
        <w:rPr>
          <w:i/>
          <w:iCs/>
          <w:sz w:val="32"/>
          <w:szCs w:val="32"/>
          <w:lang w:val="de-DE"/>
        </w:rPr>
        <w:t>ê</w:t>
      </w:r>
      <w:r w:rsidRPr="00163492">
        <w:rPr>
          <w:i/>
          <w:iCs/>
          <w:sz w:val="32"/>
          <w:szCs w:val="32"/>
          <w:lang w:val="de-DE"/>
        </w:rPr>
        <w:t>me</w:t>
      </w:r>
      <w:r w:rsid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 xml:space="preserve">  46.-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Kollekte Bordeaux</w:t>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 xml:space="preserve">  50.-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Schweizerkonsulat Tiflis (Türkei)</w:t>
      </w:r>
      <w:r w:rsid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 xml:space="preserve">  64.-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Kollekte Schweizer in Florenz</w:t>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100.-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Kollekte Schweizer in Berlin</w:t>
      </w:r>
      <w:r w:rsidRPr="00163492">
        <w:rPr>
          <w:i/>
          <w:iCs/>
          <w:sz w:val="32"/>
          <w:szCs w:val="32"/>
          <w:lang w:val="de-DE"/>
        </w:rPr>
        <w:tab/>
      </w:r>
      <w:r w:rsid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170.-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Eine Bündnerin in Sumatra</w:t>
      </w:r>
      <w:r w:rsid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 xml:space="preserve">  50.-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Schweizerzeitung in New York</w:t>
      </w:r>
      <w:r w:rsid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 xml:space="preserve">  25.- Fr.</w:t>
      </w:r>
    </w:p>
    <w:p w:rsidR="00646279" w:rsidRPr="00163492" w:rsidRDefault="00646279"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Schweizerkonsulat Odessa</w:t>
      </w:r>
      <w:r w:rsid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00CF1E98" w:rsidRPr="00163492">
        <w:rPr>
          <w:i/>
          <w:iCs/>
          <w:sz w:val="32"/>
          <w:szCs w:val="32"/>
          <w:lang w:val="de-DE"/>
        </w:rPr>
        <w:t>491.- Fr.</w:t>
      </w:r>
    </w:p>
    <w:p w:rsidR="00CF1E98" w:rsidRPr="00163492" w:rsidRDefault="00CF1E98"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Schweizerkonsulat Brüssel</w:t>
      </w:r>
      <w:r w:rsidR="00163492">
        <w:rPr>
          <w:i/>
          <w:iCs/>
          <w:sz w:val="32"/>
          <w:szCs w:val="32"/>
          <w:lang w:val="de-DE"/>
        </w:rPr>
        <w:tab/>
      </w:r>
      <w:r w:rsid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 xml:space="preserve">            50.- Fr.</w:t>
      </w:r>
    </w:p>
    <w:p w:rsidR="00CF1E98" w:rsidRPr="00163492" w:rsidRDefault="00CF1E98"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Schweizerische Gesandtschaft, Rom</w:t>
      </w:r>
      <w:r w:rsid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211.- Fr.</w:t>
      </w:r>
    </w:p>
    <w:p w:rsidR="009E4D8B" w:rsidRDefault="00CF1E98" w:rsidP="009E4D8B">
      <w:pPr>
        <w:pBdr>
          <w:top w:val="single" w:sz="4" w:space="1" w:color="auto"/>
          <w:left w:val="single" w:sz="4" w:space="4" w:color="auto"/>
          <w:bottom w:val="single" w:sz="4" w:space="1" w:color="auto"/>
          <w:right w:val="single" w:sz="4" w:space="4" w:color="auto"/>
        </w:pBdr>
        <w:spacing w:after="0"/>
        <w:rPr>
          <w:i/>
          <w:iCs/>
          <w:sz w:val="32"/>
          <w:szCs w:val="32"/>
          <w:lang w:val="de-DE"/>
        </w:rPr>
      </w:pPr>
      <w:r w:rsidRPr="00163492">
        <w:rPr>
          <w:i/>
          <w:iCs/>
          <w:sz w:val="32"/>
          <w:szCs w:val="32"/>
          <w:lang w:val="de-DE"/>
        </w:rPr>
        <w:t>Schweizer in Petersburg</w:t>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r>
      <w:r w:rsidRPr="00163492">
        <w:rPr>
          <w:i/>
          <w:iCs/>
          <w:sz w:val="32"/>
          <w:szCs w:val="32"/>
          <w:lang w:val="de-DE"/>
        </w:rPr>
        <w:tab/>
        <w:t>147.- Fr.</w:t>
      </w:r>
    </w:p>
    <w:p w:rsidR="009E4D8B" w:rsidRDefault="009E4D8B" w:rsidP="009E4D8B">
      <w:pPr>
        <w:spacing w:after="0"/>
        <w:rPr>
          <w:i/>
          <w:iCs/>
          <w:sz w:val="32"/>
          <w:szCs w:val="32"/>
          <w:lang w:val="de-DE"/>
        </w:rPr>
      </w:pPr>
    </w:p>
    <w:p w:rsidR="009E4D8B" w:rsidRPr="009E4D8B" w:rsidRDefault="009E4D8B" w:rsidP="009E4D8B">
      <w:pPr>
        <w:spacing w:after="0"/>
        <w:rPr>
          <w:sz w:val="28"/>
          <w:szCs w:val="28"/>
          <w:lang w:val="de-DE"/>
        </w:rPr>
      </w:pPr>
      <w:r>
        <w:rPr>
          <w:sz w:val="28"/>
          <w:szCs w:val="28"/>
          <w:lang w:val="de-DE"/>
        </w:rPr>
        <w:t>Ein w</w:t>
      </w:r>
      <w:r w:rsidRPr="009E4D8B">
        <w:rPr>
          <w:sz w:val="28"/>
          <w:szCs w:val="28"/>
          <w:lang w:val="de-DE"/>
        </w:rPr>
        <w:t xml:space="preserve">eiterer </w:t>
      </w:r>
      <w:r>
        <w:rPr>
          <w:sz w:val="28"/>
          <w:szCs w:val="28"/>
          <w:lang w:val="de-DE"/>
        </w:rPr>
        <w:t>Grossbrand</w:t>
      </w:r>
      <w:r w:rsidRPr="009E4D8B">
        <w:rPr>
          <w:sz w:val="28"/>
          <w:szCs w:val="28"/>
          <w:lang w:val="de-DE"/>
        </w:rPr>
        <w:t xml:space="preserve"> im 19. Jahrhundert, den man thematisieren könnte: Glarus, 11. Mai 1861.</w:t>
      </w:r>
    </w:p>
    <w:sectPr w:rsidR="009E4D8B" w:rsidRPr="009E4D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EBA"/>
    <w:rsid w:val="00026038"/>
    <w:rsid w:val="00063F09"/>
    <w:rsid w:val="00163492"/>
    <w:rsid w:val="00295BF1"/>
    <w:rsid w:val="003020DC"/>
    <w:rsid w:val="00576B48"/>
    <w:rsid w:val="00615C23"/>
    <w:rsid w:val="00646279"/>
    <w:rsid w:val="00780EBA"/>
    <w:rsid w:val="00805544"/>
    <w:rsid w:val="009E4D8B"/>
    <w:rsid w:val="00B10D06"/>
    <w:rsid w:val="00C94A43"/>
    <w:rsid w:val="00CF1E98"/>
    <w:rsid w:val="00DE32B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BFEBC"/>
  <w15:chartTrackingRefBased/>
  <w15:docId w15:val="{F140750F-A67D-4489-99C9-6C48DA1FE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567</Words>
  <Characters>3576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Linard CANDREIA</dc:creator>
  <cp:keywords/>
  <dc:description/>
  <cp:lastModifiedBy>Linard CANDREIA</cp:lastModifiedBy>
  <cp:revision>8</cp:revision>
  <cp:lastPrinted>2020-04-22T15:32:00Z</cp:lastPrinted>
  <dcterms:created xsi:type="dcterms:W3CDTF">2020-04-22T14:20:00Z</dcterms:created>
  <dcterms:modified xsi:type="dcterms:W3CDTF">2020-06-18T20:57:00Z</dcterms:modified>
</cp:coreProperties>
</file>